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9FCFC"/>
  <w:body>
    <w:p w14:paraId="03793469" w14:textId="47768D3B" w:rsidR="009C61A8" w:rsidRDefault="009C61A8" w:rsidP="0028636F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14EE05" w14:textId="3A8C7DBC" w:rsidR="009C61A8" w:rsidRPr="00066104" w:rsidRDefault="009E1540" w:rsidP="0028636F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Part</w:t>
      </w:r>
      <w:r w:rsidR="00856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-Time Circle Keeper/Facilitator</w:t>
      </w:r>
    </w:p>
    <w:p w14:paraId="50FD6DAA" w14:textId="6D629249" w:rsidR="002B26B0" w:rsidRPr="00066104" w:rsidRDefault="009C61A8" w:rsidP="002B26B0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6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Job </w:t>
      </w:r>
      <w:r w:rsidR="00DC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Posting</w:t>
      </w:r>
    </w:p>
    <w:p w14:paraId="00BB1294" w14:textId="23C474FC" w:rsidR="002B26B0" w:rsidRDefault="002B26B0" w:rsidP="002B26B0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16DFA0" w14:textId="6FCF528D" w:rsidR="0028636F" w:rsidRDefault="0028636F" w:rsidP="0028636F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About the Role</w:t>
      </w:r>
    </w:p>
    <w:p w14:paraId="7F9EEABF" w14:textId="0EA0A796" w:rsidR="0028636F" w:rsidRDefault="0028636F" w:rsidP="0028636F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CF488D" w14:textId="124DE4FD" w:rsidR="00856113" w:rsidRDefault="00856113" w:rsidP="0028636F">
      <w:pPr>
        <w:spacing w:before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TPP believes that healed-people heal-people, and that those with lived experience are the best people to help others to heal. TPP’s is seeking </w:t>
      </w:r>
      <w:r w:rsidR="009E1540"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-time Circle Keepers/Facilitators with </w:t>
      </w:r>
      <w:proofErr w:type="gramStart"/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>lived-experience</w:t>
      </w:r>
      <w:proofErr w:type="gramEnd"/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an incarcerated person to help expand our programming. This includes programming that supports youth and adults who are at-risk of entering the carceral system, currently involved with the carceral system, or who are returning home after incarceration. This role will </w:t>
      </w:r>
      <w:proofErr w:type="gramStart"/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>report</w:t>
      </w:r>
      <w:proofErr w:type="gramEnd"/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Senior Director of Programs and work closely with TPP’s leadership, staff, fellows, volunteers, advisors, partners, and champions to achieve our mission.</w:t>
      </w:r>
    </w:p>
    <w:p w14:paraId="21C9EA51" w14:textId="77777777" w:rsidR="00EC54B3" w:rsidRDefault="00EC54B3" w:rsidP="0028636F">
      <w:pPr>
        <w:spacing w:before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9E5DFF" w14:textId="0FB3F4B6" w:rsidR="00461C27" w:rsidRPr="00461C27" w:rsidRDefault="00461C27" w:rsidP="00EC54B3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 are seeking part-time help for one or more of the following programs:</w:t>
      </w:r>
    </w:p>
    <w:p w14:paraId="41DB93B9" w14:textId="77777777" w:rsidR="00461C27" w:rsidRDefault="00461C27" w:rsidP="00EC54B3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2D1C52" w14:textId="0DA2FD48" w:rsidR="00D5769C" w:rsidRDefault="00EB6012" w:rsidP="0028636F">
      <w:pPr>
        <w:spacing w:before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Regular programming:</w:t>
      </w:r>
    </w:p>
    <w:p w14:paraId="4B64190D" w14:textId="7B9E99A3" w:rsidR="00D5769C" w:rsidRDefault="00D5769C" w:rsidP="00D5769C">
      <w:pPr>
        <w:pStyle w:val="ListParagraph"/>
        <w:numPr>
          <w:ilvl w:val="0"/>
          <w:numId w:val="7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Middleton, MA - Mondays from 3:00-7:30 p.m. </w:t>
      </w:r>
    </w:p>
    <w:p w14:paraId="51C666FB" w14:textId="5E5FD121" w:rsidR="00D5769C" w:rsidRDefault="00D5769C" w:rsidP="00D5769C">
      <w:pPr>
        <w:pStyle w:val="ListParagraph"/>
        <w:numPr>
          <w:ilvl w:val="0"/>
          <w:numId w:val="7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Roxbury, MA – Tuesdays from 2:00-4:30 p.m.</w:t>
      </w:r>
    </w:p>
    <w:p w14:paraId="5B2F147F" w14:textId="2978AF13" w:rsidR="00D5769C" w:rsidRDefault="00D5769C" w:rsidP="00D5769C">
      <w:pPr>
        <w:pStyle w:val="ListParagraph"/>
        <w:numPr>
          <w:ilvl w:val="0"/>
          <w:numId w:val="7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Dorchester, MA – Wednesdays from 3:00-7:30 p.m.</w:t>
      </w:r>
    </w:p>
    <w:p w14:paraId="7CE74B15" w14:textId="23E7464B" w:rsidR="00D5769C" w:rsidRDefault="00D5769C" w:rsidP="00D5769C">
      <w:pPr>
        <w:pStyle w:val="ListParagraph"/>
        <w:numPr>
          <w:ilvl w:val="0"/>
          <w:numId w:val="7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Roslindale, MA – Thursdays from 3:00-5:30 p.m.</w:t>
      </w:r>
    </w:p>
    <w:p w14:paraId="72900191" w14:textId="5CDF8FF9" w:rsidR="00326A25" w:rsidRDefault="00326A25" w:rsidP="00D5769C">
      <w:pPr>
        <w:pStyle w:val="ListParagraph"/>
        <w:numPr>
          <w:ilvl w:val="0"/>
          <w:numId w:val="7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 programming: 1</w:t>
      </w:r>
      <w:r w:rsidR="00970DC7"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hour per week + planning time (dates, time, location flexible/TBD)</w:t>
      </w:r>
    </w:p>
    <w:p w14:paraId="2F421162" w14:textId="77777777" w:rsidR="00D5769C" w:rsidRDefault="00D5769C" w:rsidP="00D5769C">
      <w:pPr>
        <w:spacing w:before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06EA62" w14:textId="66BCEBD2" w:rsidR="00D5769C" w:rsidRDefault="00D5769C" w:rsidP="00D5769C">
      <w:pPr>
        <w:spacing w:before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Short term projects</w:t>
      </w:r>
      <w:r w:rsidR="00826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(dates TBD):</w:t>
      </w:r>
    </w:p>
    <w:p w14:paraId="7DA2D8C3" w14:textId="085120BD" w:rsidR="00D5769C" w:rsidRDefault="00D5769C" w:rsidP="00D5769C">
      <w:pPr>
        <w:pStyle w:val="ListParagraph"/>
        <w:numPr>
          <w:ilvl w:val="0"/>
          <w:numId w:val="8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Boston – 2 evenings per week</w:t>
      </w:r>
      <w:r w:rsidR="00826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6:30-8:30 p.m. f</w:t>
      </w:r>
      <w:r w:rsidR="00826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weeks; 1 Saturday;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plus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planning time</w:t>
      </w:r>
    </w:p>
    <w:p w14:paraId="72C0CC4F" w14:textId="6CE777A8" w:rsidR="00D5769C" w:rsidRDefault="00D5769C" w:rsidP="00D5769C">
      <w:pPr>
        <w:pStyle w:val="ListParagraph"/>
        <w:numPr>
          <w:ilvl w:val="0"/>
          <w:numId w:val="8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Zoom – 1 hour per week plus planning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proofErr w:type="gramEnd"/>
    </w:p>
    <w:p w14:paraId="63FFBE64" w14:textId="77777777" w:rsidR="00461C27" w:rsidRPr="00461C27" w:rsidRDefault="00461C27" w:rsidP="00461C27">
      <w:pPr>
        <w:pStyle w:val="ListParagraph"/>
        <w:numPr>
          <w:ilvl w:val="0"/>
          <w:numId w:val="8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Note: </w:t>
      </w:r>
      <w:r w:rsidRPr="00461C27">
        <w:rPr>
          <w:rFonts w:ascii="Times New Roman" w:eastAsia="Times New Roman" w:hAnsi="Times New Roman" w:cs="Times New Roman"/>
          <w:color w:val="000000"/>
          <w:sz w:val="24"/>
          <w:szCs w:val="24"/>
        </w:rPr>
        <w:t>Typical reasonable travel time to and from program locations will also be compensated.</w:t>
      </w:r>
    </w:p>
    <w:p w14:paraId="611F0421" w14:textId="77777777" w:rsidR="00856113" w:rsidRDefault="00856113" w:rsidP="0028636F">
      <w:pPr>
        <w:spacing w:before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6626E" w14:textId="5C8D74DB" w:rsidR="001B78CA" w:rsidRDefault="001B78CA" w:rsidP="0028636F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15924578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Essential Duties and Responsibilities</w:t>
      </w:r>
    </w:p>
    <w:bookmarkEnd w:id="0"/>
    <w:p w14:paraId="0F968A3E" w14:textId="77777777" w:rsidR="001B78CA" w:rsidRPr="001B78CA" w:rsidRDefault="001B78CA" w:rsidP="001B78CA">
      <w:pPr>
        <w:pStyle w:val="ListParagraph"/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8CA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Coordination of and attendance at Restorative Justice and other programming that supports youth and/or adults who at-risk, incarcerated, or returning home after incarceration.</w:t>
      </w:r>
    </w:p>
    <w:p w14:paraId="1D421B82" w14:textId="77777777" w:rsidR="001B78CA" w:rsidRPr="001B78CA" w:rsidRDefault="001B78CA" w:rsidP="001B78CA">
      <w:pPr>
        <w:pStyle w:val="ListParagraph"/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8CA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program attendance records; conduct follow-up for those who did not attend programming to ensure that their needs are met.</w:t>
      </w:r>
    </w:p>
    <w:p w14:paraId="0C25F96F" w14:textId="77777777" w:rsidR="001B78CA" w:rsidRPr="001B78CA" w:rsidRDefault="001B78CA" w:rsidP="001B78CA">
      <w:pPr>
        <w:pStyle w:val="ListParagraph"/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8CA">
        <w:rPr>
          <w:rFonts w:ascii="Times New Roman" w:eastAsia="Times New Roman" w:hAnsi="Times New Roman" w:cs="Times New Roman"/>
          <w:color w:val="000000"/>
          <w:sz w:val="24"/>
          <w:szCs w:val="24"/>
        </w:rPr>
        <w:t>Partner with TPP’s mental health department to determine participants’ mental health needs, including counseling and addiction support.</w:t>
      </w:r>
    </w:p>
    <w:p w14:paraId="27DEDB70" w14:textId="77777777" w:rsidR="001B78CA" w:rsidRPr="001B78CA" w:rsidRDefault="001B78CA" w:rsidP="001B78CA">
      <w:pPr>
        <w:pStyle w:val="ListParagraph"/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8CA">
        <w:rPr>
          <w:rFonts w:ascii="Times New Roman" w:eastAsia="Times New Roman" w:hAnsi="Times New Roman" w:cs="Times New Roman"/>
          <w:color w:val="000000"/>
          <w:sz w:val="24"/>
          <w:szCs w:val="24"/>
        </w:rPr>
        <w:t>Regular check-ins with supervisor and/or TPP leadership to coordinate communication and additional supports for participants.</w:t>
      </w:r>
    </w:p>
    <w:p w14:paraId="2B950F70" w14:textId="77777777" w:rsidR="001B78CA" w:rsidRPr="001B78CA" w:rsidRDefault="001B78CA" w:rsidP="001B78CA">
      <w:pPr>
        <w:pStyle w:val="ListParagraph"/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8CA">
        <w:rPr>
          <w:rFonts w:ascii="Times New Roman" w:eastAsia="Times New Roman" w:hAnsi="Times New Roman" w:cs="Times New Roman"/>
          <w:color w:val="000000"/>
          <w:sz w:val="24"/>
          <w:szCs w:val="24"/>
        </w:rPr>
        <w:t>Regular attendance at TPP’s mental health programming, for the employees ongoing RJ journey, is strongly encouraged.</w:t>
      </w:r>
    </w:p>
    <w:p w14:paraId="48FE5514" w14:textId="77777777" w:rsidR="00856113" w:rsidRDefault="00856113" w:rsidP="0028636F">
      <w:pPr>
        <w:spacing w:before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F6CD05" w14:textId="77777777" w:rsidR="007976E9" w:rsidRDefault="007976E9" w:rsidP="0028636F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FB3F14" w14:textId="77777777" w:rsidR="007976E9" w:rsidRDefault="007976E9" w:rsidP="0028636F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A6CB88" w14:textId="7B2405B1" w:rsidR="007E6C4C" w:rsidRDefault="007E6C4C" w:rsidP="0028636F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Skills/Experience</w:t>
      </w:r>
    </w:p>
    <w:p w14:paraId="2CBDCFA3" w14:textId="77777777" w:rsidR="00856113" w:rsidRPr="00856113" w:rsidRDefault="00856113" w:rsidP="00856113">
      <w:pPr>
        <w:pStyle w:val="ListParagraph"/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be a </w:t>
      </w:r>
      <w:proofErr w:type="gramStart"/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>formerly-incarcerated</w:t>
      </w:r>
      <w:proofErr w:type="gramEnd"/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individual who embraces Restorative Justice principles</w:t>
      </w:r>
    </w:p>
    <w:p w14:paraId="33EA1DAA" w14:textId="161111B2" w:rsidR="00856113" w:rsidRPr="00856113" w:rsidRDefault="00856113" w:rsidP="00856113">
      <w:pPr>
        <w:pStyle w:val="ListParagraph"/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Though previous experience with RJ is not required, preference will be given to those who have successfully led or completed RJ </w:t>
      </w:r>
      <w:proofErr w:type="gramStart"/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>programming</w:t>
      </w:r>
      <w:proofErr w:type="gramEnd"/>
    </w:p>
    <w:p w14:paraId="641D5C74" w14:textId="77777777" w:rsidR="00856113" w:rsidRPr="00856113" w:rsidRDefault="00856113" w:rsidP="00856113">
      <w:pPr>
        <w:pStyle w:val="ListParagraph"/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keep circles and facilitate conversations in a restorative environment.</w:t>
      </w:r>
    </w:p>
    <w:p w14:paraId="5570B28B" w14:textId="77777777" w:rsidR="00856113" w:rsidRPr="00856113" w:rsidRDefault="00856113" w:rsidP="00856113">
      <w:pPr>
        <w:pStyle w:val="ListParagraph"/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Ability to work collaboratively with individuals of all backgrounds and system </w:t>
      </w:r>
      <w:proofErr w:type="gramStart"/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>leaders</w:t>
      </w:r>
      <w:proofErr w:type="gramEnd"/>
    </w:p>
    <w:p w14:paraId="5F7E679E" w14:textId="77777777" w:rsidR="00856113" w:rsidRPr="00856113" w:rsidRDefault="00856113" w:rsidP="00856113">
      <w:pPr>
        <w:pStyle w:val="ListParagraph"/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submit a CORI form upon </w:t>
      </w:r>
      <w:proofErr w:type="gramStart"/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>selection</w:t>
      </w:r>
      <w:proofErr w:type="gramEnd"/>
    </w:p>
    <w:p w14:paraId="0F5A1289" w14:textId="77777777" w:rsidR="00856113" w:rsidRPr="00856113" w:rsidRDefault="00856113" w:rsidP="00856113">
      <w:pPr>
        <w:pStyle w:val="ListParagraph"/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>Proficiency with Microsoft Office and Google products</w:t>
      </w:r>
    </w:p>
    <w:p w14:paraId="0D85C819" w14:textId="77777777" w:rsidR="00856113" w:rsidRPr="00856113" w:rsidRDefault="00856113" w:rsidP="00856113">
      <w:pPr>
        <w:pStyle w:val="ListParagraph"/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Reliable transportation required. Valid driver’s license and reliable personal vehicle </w:t>
      </w:r>
      <w:proofErr w:type="gramStart"/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>preferred</w:t>
      </w:r>
      <w:proofErr w:type="gramEnd"/>
    </w:p>
    <w:p w14:paraId="605A0EA4" w14:textId="77777777" w:rsidR="00856113" w:rsidRPr="00856113" w:rsidRDefault="00856113" w:rsidP="00856113">
      <w:pPr>
        <w:pStyle w:val="ListParagraph"/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inspired by our mission and willing to embrace Restorative Justice in all aspects of our </w:t>
      </w:r>
      <w:proofErr w:type="gramStart"/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proofErr w:type="gramEnd"/>
    </w:p>
    <w:p w14:paraId="79F0A62E" w14:textId="77777777" w:rsidR="00856113" w:rsidRPr="00856113" w:rsidRDefault="00856113" w:rsidP="00856113">
      <w:pPr>
        <w:pStyle w:val="ListParagraph"/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Thrives in a startup environment and comfortable being a part of a young and </w:t>
      </w:r>
      <w:proofErr w:type="gramStart"/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>rapidly-growing</w:t>
      </w:r>
      <w:proofErr w:type="gramEnd"/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organization</w:t>
      </w:r>
    </w:p>
    <w:p w14:paraId="2024358A" w14:textId="77777777" w:rsidR="00856113" w:rsidRPr="00856113" w:rsidRDefault="00856113" w:rsidP="00856113">
      <w:pPr>
        <w:pStyle w:val="ListParagraph"/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Collaborative spirit who will guide and lead alongside all </w:t>
      </w:r>
      <w:proofErr w:type="gramStart"/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>staff</w:t>
      </w:r>
      <w:proofErr w:type="gramEnd"/>
    </w:p>
    <w:p w14:paraId="2826A84E" w14:textId="77777777" w:rsidR="00856113" w:rsidRPr="00856113" w:rsidRDefault="00856113" w:rsidP="00856113">
      <w:pPr>
        <w:pStyle w:val="ListParagraph"/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>Exceptional interpersonal and relationship-building skills</w:t>
      </w:r>
    </w:p>
    <w:p w14:paraId="6E138283" w14:textId="77777777" w:rsidR="00856113" w:rsidRPr="00856113" w:rsidRDefault="00856113" w:rsidP="00856113">
      <w:pPr>
        <w:pStyle w:val="ListParagraph"/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verbal and written communication skills</w:t>
      </w:r>
    </w:p>
    <w:p w14:paraId="7D82D50C" w14:textId="77777777" w:rsidR="00856113" w:rsidRPr="00856113" w:rsidRDefault="00856113" w:rsidP="00856113">
      <w:pPr>
        <w:pStyle w:val="ListParagraph"/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113">
        <w:rPr>
          <w:rFonts w:ascii="Times New Roman" w:eastAsia="Times New Roman" w:hAnsi="Times New Roman" w:cs="Times New Roman"/>
          <w:color w:val="000000"/>
          <w:sz w:val="24"/>
          <w:szCs w:val="24"/>
        </w:rPr>
        <w:t>Positive attitude with creative problem-solving skills</w:t>
      </w:r>
    </w:p>
    <w:p w14:paraId="09C070A4" w14:textId="77777777" w:rsidR="007E6C4C" w:rsidRDefault="007E6C4C" w:rsidP="0028636F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7A1F5E" w14:textId="51D2362B" w:rsidR="00934900" w:rsidRPr="00100C4B" w:rsidRDefault="002E3ECA" w:rsidP="00934900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100C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ompensation</w:t>
      </w:r>
      <w:r w:rsidR="00B72F4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5577142B" w14:textId="689069AC" w:rsidR="00C61536" w:rsidRDefault="005A4A29" w:rsidP="005A4A29">
      <w:pPr>
        <w:pStyle w:val="ListParagraph"/>
        <w:numPr>
          <w:ilvl w:val="0"/>
          <w:numId w:val="5"/>
        </w:numP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$25/hour including reasonable typical travel time to and from program locations.</w:t>
      </w:r>
    </w:p>
    <w:p w14:paraId="30C3301F" w14:textId="77777777" w:rsidR="005A4A29" w:rsidRDefault="005A4A29" w:rsidP="005A4A29">
      <w:pPr>
        <w:pStyle w:val="ListParagraph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A100C8E" w14:textId="44794A28" w:rsidR="00C61536" w:rsidRDefault="00C61536" w:rsidP="00C61536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To Apply</w:t>
      </w:r>
    </w:p>
    <w:p w14:paraId="76228883" w14:textId="284BA4B2" w:rsidR="00C61536" w:rsidRPr="00C61536" w:rsidRDefault="00C61536" w:rsidP="00C61536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We look forward to hearing from you! Please send your resume and cover letter to Stacia Silvia</w:t>
      </w:r>
      <w:r w:rsidR="0034242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at stacia@transformprison.org.</w:t>
      </w:r>
    </w:p>
    <w:sectPr w:rsidR="00C61536" w:rsidRPr="00C61536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115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43FF" w14:textId="77777777" w:rsidR="00965610" w:rsidRDefault="00965610">
      <w:pPr>
        <w:spacing w:before="0" w:line="240" w:lineRule="auto"/>
      </w:pPr>
      <w:r>
        <w:separator/>
      </w:r>
    </w:p>
  </w:endnote>
  <w:endnote w:type="continuationSeparator" w:id="0">
    <w:p w14:paraId="7649B0A1" w14:textId="77777777" w:rsidR="00965610" w:rsidRDefault="009656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olkhov">
    <w:charset w:val="00"/>
    <w:family w:val="auto"/>
    <w:pitch w:val="default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BD3F" w14:textId="0B4C480A" w:rsidR="00065C73" w:rsidRDefault="0037022A" w:rsidP="00655183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rFonts w:ascii="Libre Franklin" w:eastAsia="Libre Franklin" w:hAnsi="Libre Franklin" w:cs="Libre Franklin"/>
        <w:b/>
      </w:rPr>
    </w:pPr>
    <w:r>
      <w:rPr>
        <w:rFonts w:ascii="Libre Franklin" w:eastAsia="Libre Franklin" w:hAnsi="Libre Franklin" w:cs="Libre Franklin"/>
        <w:b/>
      </w:rPr>
      <w:t>Transformational Prison Project</w:t>
    </w:r>
    <w:r>
      <w:rPr>
        <w:rFonts w:ascii="Libre Franklin" w:eastAsia="Libre Franklin" w:hAnsi="Libre Franklin" w:cs="Libre Franklin"/>
        <w:b/>
      </w:rPr>
      <w:tab/>
    </w:r>
    <w:r>
      <w:rPr>
        <w:rFonts w:ascii="Libre Franklin" w:eastAsia="Libre Franklin" w:hAnsi="Libre Franklin" w:cs="Libre Franklin"/>
        <w:b/>
      </w:rPr>
      <w:tab/>
      <w:t>50 Milk Street, 16</w:t>
    </w:r>
    <w:r>
      <w:rPr>
        <w:rFonts w:ascii="Libre Franklin" w:eastAsia="Libre Franklin" w:hAnsi="Libre Franklin" w:cs="Libre Franklin"/>
        <w:b/>
        <w:vertAlign w:val="superscript"/>
      </w:rPr>
      <w:t>th</w:t>
    </w:r>
    <w:r>
      <w:rPr>
        <w:rFonts w:ascii="Libre Franklin" w:eastAsia="Libre Franklin" w:hAnsi="Libre Franklin" w:cs="Libre Franklin"/>
        <w:b/>
      </w:rPr>
      <w:t xml:space="preserve"> Floor, Boston, MA 02109</w:t>
    </w:r>
  </w:p>
  <w:p w14:paraId="11CAC74C" w14:textId="25ACFC36" w:rsidR="00065C73" w:rsidRDefault="0037022A" w:rsidP="00655183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rFonts w:ascii="Libre Franklin" w:eastAsia="Libre Franklin" w:hAnsi="Libre Franklin" w:cs="Libre Franklin"/>
        <w:b/>
      </w:rPr>
    </w:pPr>
    <w:r>
      <w:rPr>
        <w:rFonts w:ascii="Libre Franklin" w:eastAsia="Libre Franklin" w:hAnsi="Libre Franklin" w:cs="Libre Franklin"/>
        <w:b/>
      </w:rPr>
      <w:t>a project of Tides Center</w:t>
    </w:r>
    <w:r>
      <w:rPr>
        <w:rFonts w:ascii="Libre Franklin" w:eastAsia="Libre Franklin" w:hAnsi="Libre Franklin" w:cs="Libre Franklin"/>
        <w:b/>
      </w:rPr>
      <w:tab/>
    </w:r>
    <w:r>
      <w:rPr>
        <w:rFonts w:ascii="Libre Franklin" w:eastAsia="Libre Franklin" w:hAnsi="Libre Franklin" w:cs="Libre Franklin"/>
        <w:b/>
      </w:rPr>
      <w:tab/>
    </w:r>
    <w:r>
      <w:rPr>
        <w:rFonts w:ascii="Libre Franklin" w:eastAsia="Libre Franklin" w:hAnsi="Libre Franklin" w:cs="Libre Franklin"/>
        <w:b/>
      </w:rPr>
      <w:tab/>
      <w:t>(617)</w:t>
    </w:r>
    <w:r w:rsidR="00655183">
      <w:rPr>
        <w:rFonts w:ascii="Libre Franklin" w:eastAsia="Libre Franklin" w:hAnsi="Libre Franklin" w:cs="Libre Franklin"/>
        <w:b/>
      </w:rPr>
      <w:t xml:space="preserve"> </w:t>
    </w:r>
    <w:r>
      <w:rPr>
        <w:rFonts w:ascii="Libre Franklin" w:eastAsia="Libre Franklin" w:hAnsi="Libre Franklin" w:cs="Libre Franklin"/>
        <w:b/>
      </w:rPr>
      <w:t>701-7260</w:t>
    </w:r>
    <w:r>
      <w:rPr>
        <w:rFonts w:ascii="Libre Franklin" w:eastAsia="Libre Franklin" w:hAnsi="Libre Franklin" w:cs="Libre Franklin"/>
        <w:b/>
      </w:rPr>
      <w:tab/>
    </w:r>
    <w:hyperlink r:id="rId1">
      <w:r>
        <w:rPr>
          <w:rFonts w:ascii="Libre Franklin" w:eastAsia="Libre Franklin" w:hAnsi="Libre Franklin" w:cs="Libre Franklin"/>
          <w:b/>
          <w:color w:val="0000FF"/>
          <w:u w:val="single"/>
        </w:rPr>
        <w:t>www.transformprison.org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E0FE" w14:textId="77777777" w:rsidR="00965610" w:rsidRDefault="00965610">
      <w:pPr>
        <w:spacing w:before="0" w:line="240" w:lineRule="auto"/>
      </w:pPr>
      <w:r>
        <w:separator/>
      </w:r>
    </w:p>
  </w:footnote>
  <w:footnote w:type="continuationSeparator" w:id="0">
    <w:p w14:paraId="7E5AF053" w14:textId="77777777" w:rsidR="00965610" w:rsidRDefault="0096561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AF37" w14:textId="77777777" w:rsidR="00065C73" w:rsidRDefault="00065C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77AB" w14:textId="77777777" w:rsidR="00065C73" w:rsidRDefault="0037022A">
    <w:pPr>
      <w:pBdr>
        <w:top w:val="nil"/>
        <w:left w:val="nil"/>
        <w:bottom w:val="nil"/>
        <w:right w:val="nil"/>
        <w:between w:val="nil"/>
      </w:pBdr>
      <w:ind w:hanging="15"/>
      <w:jc w:val="center"/>
    </w:pPr>
    <w:r>
      <w:rPr>
        <w:noProof/>
      </w:rPr>
      <w:drawing>
        <wp:inline distT="0" distB="0" distL="0" distR="0" wp14:anchorId="341585FE" wp14:editId="0CFDFD19">
          <wp:extent cx="3296587" cy="835976"/>
          <wp:effectExtent l="0" t="0" r="0" b="2540"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587" cy="835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EC734AF" wp14:editId="0B3CD9D2">
              <wp:simplePos x="0" y="0"/>
              <wp:positionH relativeFrom="page">
                <wp:posOffset>-14285</wp:posOffset>
              </wp:positionH>
              <wp:positionV relativeFrom="page">
                <wp:posOffset>-461959</wp:posOffset>
              </wp:positionV>
              <wp:extent cx="7800975" cy="361950"/>
              <wp:effectExtent l="0" t="0" r="0" b="0"/>
              <wp:wrapTopAndBottom distT="0" distB="0"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36000" y="3657450"/>
                        <a:ext cx="7620000" cy="245100"/>
                      </a:xfrm>
                      <a:prstGeom prst="rect">
                        <a:avLst/>
                      </a:prstGeom>
                      <a:solidFill>
                        <a:srgbClr val="0E0048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472093" w14:textId="77777777" w:rsidR="00065C73" w:rsidRDefault="00065C73">
                          <w:pPr>
                            <w:spacing w:before="0" w:line="240" w:lineRule="auto"/>
                            <w:ind w:left="0" w:firstLine="15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C734AF" id="Rectangle 16" o:spid="_x0000_s1026" style="position:absolute;left:0;text-align:left;margin-left:-1.1pt;margin-top:-36.35pt;width:614.25pt;height:28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" fillcolor="#0e0048" stroked="f">
              <v:textbox inset="2.53958mm,2.53958mm,2.53958mm,2.53958mm">
                <w:txbxContent>
                  <w:p w14:paraId="7D472093" w14:textId="77777777" w:rsidR="00065C73" w:rsidRDefault="00065C73">
                    <w:pPr>
                      <w:spacing w:before="0" w:line="240" w:lineRule="auto"/>
                      <w:ind w:left="0" w:firstLine="15"/>
                      <w:textDirection w:val="btLr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D5"/>
    <w:multiLevelType w:val="hybridMultilevel"/>
    <w:tmpl w:val="EAFE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675E"/>
    <w:multiLevelType w:val="hybridMultilevel"/>
    <w:tmpl w:val="B6F8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0B9A"/>
    <w:multiLevelType w:val="hybridMultilevel"/>
    <w:tmpl w:val="A506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3772"/>
    <w:multiLevelType w:val="hybridMultilevel"/>
    <w:tmpl w:val="83C0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9725A"/>
    <w:multiLevelType w:val="hybridMultilevel"/>
    <w:tmpl w:val="5C2C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9666D"/>
    <w:multiLevelType w:val="hybridMultilevel"/>
    <w:tmpl w:val="5478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C6F59"/>
    <w:multiLevelType w:val="hybridMultilevel"/>
    <w:tmpl w:val="F1C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E2567"/>
    <w:multiLevelType w:val="hybridMultilevel"/>
    <w:tmpl w:val="3F8A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159169">
    <w:abstractNumId w:val="1"/>
  </w:num>
  <w:num w:numId="2" w16cid:durableId="132455827">
    <w:abstractNumId w:val="0"/>
  </w:num>
  <w:num w:numId="3" w16cid:durableId="1538617942">
    <w:abstractNumId w:val="5"/>
  </w:num>
  <w:num w:numId="4" w16cid:durableId="114257634">
    <w:abstractNumId w:val="6"/>
  </w:num>
  <w:num w:numId="5" w16cid:durableId="1223252495">
    <w:abstractNumId w:val="7"/>
  </w:num>
  <w:num w:numId="6" w16cid:durableId="1028916794">
    <w:abstractNumId w:val="4"/>
  </w:num>
  <w:num w:numId="7" w16cid:durableId="363794269">
    <w:abstractNumId w:val="2"/>
  </w:num>
  <w:num w:numId="8" w16cid:durableId="48383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73"/>
    <w:rsid w:val="000579AD"/>
    <w:rsid w:val="00065C73"/>
    <w:rsid w:val="00066104"/>
    <w:rsid w:val="000E0223"/>
    <w:rsid w:val="000F258E"/>
    <w:rsid w:val="00100C4B"/>
    <w:rsid w:val="00146A6B"/>
    <w:rsid w:val="0016551C"/>
    <w:rsid w:val="00170133"/>
    <w:rsid w:val="001A4E88"/>
    <w:rsid w:val="001B78CA"/>
    <w:rsid w:val="00221B28"/>
    <w:rsid w:val="0028636F"/>
    <w:rsid w:val="002954D7"/>
    <w:rsid w:val="002B26B0"/>
    <w:rsid w:val="002D01BF"/>
    <w:rsid w:val="002D1921"/>
    <w:rsid w:val="002E3ECA"/>
    <w:rsid w:val="002E4C71"/>
    <w:rsid w:val="002F3FD5"/>
    <w:rsid w:val="00326A25"/>
    <w:rsid w:val="0034242A"/>
    <w:rsid w:val="0037022A"/>
    <w:rsid w:val="00371E2E"/>
    <w:rsid w:val="00442DF4"/>
    <w:rsid w:val="00461C27"/>
    <w:rsid w:val="004B1D8B"/>
    <w:rsid w:val="00506C8E"/>
    <w:rsid w:val="005A4A29"/>
    <w:rsid w:val="0062386E"/>
    <w:rsid w:val="0064487F"/>
    <w:rsid w:val="00655183"/>
    <w:rsid w:val="00660243"/>
    <w:rsid w:val="006769FB"/>
    <w:rsid w:val="006C3572"/>
    <w:rsid w:val="00714B62"/>
    <w:rsid w:val="00735E4B"/>
    <w:rsid w:val="007976E9"/>
    <w:rsid w:val="007C49B3"/>
    <w:rsid w:val="007E6C4C"/>
    <w:rsid w:val="008264A0"/>
    <w:rsid w:val="00856113"/>
    <w:rsid w:val="00866606"/>
    <w:rsid w:val="008A6691"/>
    <w:rsid w:val="008B3749"/>
    <w:rsid w:val="008B7B69"/>
    <w:rsid w:val="008E6055"/>
    <w:rsid w:val="008F6D48"/>
    <w:rsid w:val="0090519D"/>
    <w:rsid w:val="00934900"/>
    <w:rsid w:val="009629E5"/>
    <w:rsid w:val="00965610"/>
    <w:rsid w:val="00970DC7"/>
    <w:rsid w:val="009770E7"/>
    <w:rsid w:val="009C61A8"/>
    <w:rsid w:val="009E1540"/>
    <w:rsid w:val="009E30B6"/>
    <w:rsid w:val="009E67DD"/>
    <w:rsid w:val="00A06578"/>
    <w:rsid w:val="00A66993"/>
    <w:rsid w:val="00A81628"/>
    <w:rsid w:val="00A96CF0"/>
    <w:rsid w:val="00B1421D"/>
    <w:rsid w:val="00B1729B"/>
    <w:rsid w:val="00B557B4"/>
    <w:rsid w:val="00B71B43"/>
    <w:rsid w:val="00B72F42"/>
    <w:rsid w:val="00B94DBA"/>
    <w:rsid w:val="00BA28E0"/>
    <w:rsid w:val="00BB31A9"/>
    <w:rsid w:val="00BD063C"/>
    <w:rsid w:val="00C61536"/>
    <w:rsid w:val="00C730B5"/>
    <w:rsid w:val="00C948DE"/>
    <w:rsid w:val="00CF113B"/>
    <w:rsid w:val="00D5769C"/>
    <w:rsid w:val="00D91570"/>
    <w:rsid w:val="00D91EC5"/>
    <w:rsid w:val="00D96B8F"/>
    <w:rsid w:val="00DB4BD2"/>
    <w:rsid w:val="00DC4031"/>
    <w:rsid w:val="00DE02D6"/>
    <w:rsid w:val="00E20805"/>
    <w:rsid w:val="00E279AE"/>
    <w:rsid w:val="00E46052"/>
    <w:rsid w:val="00E47F2C"/>
    <w:rsid w:val="00E67126"/>
    <w:rsid w:val="00E75E10"/>
    <w:rsid w:val="00E92962"/>
    <w:rsid w:val="00EB6012"/>
    <w:rsid w:val="00EC54B3"/>
    <w:rsid w:val="00F26D22"/>
    <w:rsid w:val="00F301DE"/>
    <w:rsid w:val="00F95386"/>
    <w:rsid w:val="00FB08C6"/>
    <w:rsid w:val="00F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A5E79"/>
  <w15:docId w15:val="{584199BC-F561-4536-B379-535ED119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color w:val="666666"/>
        <w:sz w:val="22"/>
        <w:szCs w:val="22"/>
        <w:lang w:val="en" w:eastAsia="en-US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b/>
      <w:color w:val="F3716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00" w:line="240" w:lineRule="auto"/>
    </w:pPr>
    <w:rPr>
      <w:rFonts w:ascii="Volkhov" w:eastAsia="Volkhov" w:hAnsi="Volkhov" w:cs="Volkhov"/>
      <w:color w:val="283592"/>
      <w:sz w:val="68"/>
      <w:szCs w:val="68"/>
    </w:rPr>
  </w:style>
  <w:style w:type="paragraph" w:styleId="Subtitle">
    <w:name w:val="Subtitle"/>
    <w:basedOn w:val="Normal"/>
    <w:next w:val="Normal"/>
    <w:uiPriority w:val="11"/>
    <w:qFormat/>
    <w:rPr>
      <w:color w:val="E01B84"/>
    </w:rPr>
  </w:style>
  <w:style w:type="paragraph" w:styleId="Header">
    <w:name w:val="header"/>
    <w:basedOn w:val="Normal"/>
    <w:link w:val="HeaderChar"/>
    <w:uiPriority w:val="99"/>
    <w:unhideWhenUsed/>
    <w:rsid w:val="000C60E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E1"/>
  </w:style>
  <w:style w:type="paragraph" w:styleId="Footer">
    <w:name w:val="footer"/>
    <w:basedOn w:val="Normal"/>
    <w:link w:val="FooterChar"/>
    <w:uiPriority w:val="99"/>
    <w:unhideWhenUsed/>
    <w:rsid w:val="000C60E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0E1"/>
  </w:style>
  <w:style w:type="character" w:styleId="Hyperlink">
    <w:name w:val="Hyperlink"/>
    <w:basedOn w:val="DefaultParagraphFont"/>
    <w:uiPriority w:val="99"/>
    <w:unhideWhenUsed/>
    <w:rsid w:val="000C60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formpris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kXwdBwADP2fXgXpZD9OQ0ZPb+w==">AMUW2mU9HghVPKpuFxm77k2BGCFdPwrBoGbgP1RD0KWbKeUUae67yMMJJ3PdVFxFHa5Wv4nsvGMiVZjFKlX0SX+SpDXCHlTdO+KnaeUARHfrMlEKzUYpOrM=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Stacia Silvia</dc:creator>
  <cp:lastModifiedBy>Stacia Silvia</cp:lastModifiedBy>
  <cp:revision>4</cp:revision>
  <dcterms:created xsi:type="dcterms:W3CDTF">2024-02-20T14:49:00Z</dcterms:created>
  <dcterms:modified xsi:type="dcterms:W3CDTF">2024-02-20T14:49:00Z</dcterms:modified>
</cp:coreProperties>
</file>